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32" w:rsidRDefault="00D31B32" w:rsidP="00D31B32">
      <w:pPr>
        <w:pStyle w:val="NormlWeb"/>
        <w:spacing w:before="0" w:beforeAutospacing="0" w:after="0" w:afterAutospacing="0"/>
        <w:jc w:val="center"/>
      </w:pPr>
      <w:proofErr w:type="spellStart"/>
      <w:r>
        <w:rPr>
          <w:color w:val="000000"/>
        </w:rPr>
        <w:t>Abstract</w:t>
      </w:r>
      <w:proofErr w:type="spellEnd"/>
    </w:p>
    <w:p w:rsidR="00D31B32" w:rsidRDefault="00D31B32" w:rsidP="00D31B32">
      <w:pPr>
        <w:pStyle w:val="NormlWeb"/>
        <w:spacing w:before="0" w:beforeAutospacing="0" w:after="0" w:afterAutospacing="0"/>
        <w:jc w:val="both"/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outlines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framework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unit-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foreign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testing </w:t>
      </w:r>
      <w:proofErr w:type="spellStart"/>
      <w:r>
        <w:rPr>
          <w:color w:val="000000"/>
        </w:rPr>
        <w:t>modeled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existing</w:t>
      </w:r>
      <w:proofErr w:type="spellEnd"/>
      <w:r>
        <w:rPr>
          <w:color w:val="000000"/>
        </w:rPr>
        <w:t xml:space="preserve"> military </w:t>
      </w:r>
      <w:proofErr w:type="spellStart"/>
      <w:r>
        <w:rPr>
          <w:color w:val="000000"/>
        </w:rPr>
        <w:t>readiness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Institute (DLI) and </w:t>
      </w:r>
      <w:proofErr w:type="spellStart"/>
      <w:r>
        <w:rPr>
          <w:color w:val="000000"/>
        </w:rPr>
        <w:t>Defense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Proficiency</w:t>
      </w:r>
      <w:proofErr w:type="spellEnd"/>
      <w:r>
        <w:rPr>
          <w:color w:val="000000"/>
        </w:rPr>
        <w:t xml:space="preserve"> Test (DLPT)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precedent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Fitness</w:t>
      </w:r>
      <w:proofErr w:type="spellEnd"/>
      <w:r>
        <w:rPr>
          <w:color w:val="000000"/>
        </w:rPr>
        <w:t xml:space="preserve"> Test (ACFT) </w:t>
      </w:r>
      <w:proofErr w:type="spellStart"/>
      <w:r>
        <w:rPr>
          <w:color w:val="000000"/>
        </w:rPr>
        <w:t>offers</w:t>
      </w:r>
      <w:proofErr w:type="spellEnd"/>
      <w:r>
        <w:rPr>
          <w:color w:val="000000"/>
        </w:rPr>
        <w:t xml:space="preserve"> an </w:t>
      </w:r>
      <w:proofErr w:type="spellStart"/>
      <w:r>
        <w:rPr>
          <w:color w:val="000000"/>
        </w:rPr>
        <w:t>institutional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testing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embedded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unit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framework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leverages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infrastructure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unit English </w:t>
      </w:r>
      <w:proofErr w:type="spellStart"/>
      <w:r>
        <w:rPr>
          <w:color w:val="000000"/>
        </w:rPr>
        <w:t>teachers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laboratories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HR </w:t>
      </w:r>
      <w:proofErr w:type="spellStart"/>
      <w:r>
        <w:rPr>
          <w:color w:val="000000"/>
        </w:rPr>
        <w:t>systems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additional</w:t>
      </w:r>
      <w:proofErr w:type="spellEnd"/>
      <w:r>
        <w:rPr>
          <w:color w:val="000000"/>
        </w:rPr>
        <w:t xml:space="preserve"> cost. </w:t>
      </w:r>
      <w:proofErr w:type="spellStart"/>
      <w:r>
        <w:rPr>
          <w:color w:val="000000"/>
        </w:rPr>
        <w:t>Cybersecurity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operational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(OPSEC) </w:t>
      </w:r>
      <w:proofErr w:type="spellStart"/>
      <w:r>
        <w:rPr>
          <w:color w:val="000000"/>
        </w:rPr>
        <w:t>concerns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addressed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alignment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</w:t>
      </w:r>
      <w:proofErr w:type="spellEnd"/>
      <w:r>
        <w:rPr>
          <w:color w:val="000000"/>
        </w:rPr>
        <w:t xml:space="preserve"> Management Framework (</w:t>
      </w:r>
      <w:proofErr w:type="spellStart"/>
      <w:r>
        <w:rPr>
          <w:color w:val="000000"/>
        </w:rPr>
        <w:t>DoDI</w:t>
      </w:r>
      <w:proofErr w:type="spellEnd"/>
      <w:r>
        <w:rPr>
          <w:color w:val="000000"/>
        </w:rPr>
        <w:t xml:space="preserve"> 8510.01),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NIST SP 800-53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catalog</w:t>
      </w:r>
      <w:proofErr w:type="spellEnd"/>
      <w:r>
        <w:rPr>
          <w:color w:val="000000"/>
        </w:rPr>
        <w:t xml:space="preserve">, and OPSEC </w:t>
      </w:r>
      <w:proofErr w:type="spellStart"/>
      <w:r>
        <w:rPr>
          <w:color w:val="000000"/>
        </w:rPr>
        <w:t>doctrine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disclosure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sensitive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Finally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interoperability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NATO </w:t>
      </w:r>
      <w:proofErr w:type="spellStart"/>
      <w:r>
        <w:rPr>
          <w:color w:val="000000"/>
        </w:rPr>
        <w:t>allies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alignment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STANAG 6001 </w:t>
      </w:r>
      <w:proofErr w:type="spellStart"/>
      <w:r>
        <w:rPr>
          <w:color w:val="000000"/>
        </w:rPr>
        <w:t>proficiency</w:t>
      </w:r>
      <w:proofErr w:type="spellEnd"/>
      <w:r>
        <w:rPr>
          <w:color w:val="000000"/>
        </w:rPr>
        <w:t xml:space="preserve"> standards.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adapting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infrastructure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personnel</w:t>
      </w:r>
      <w:proofErr w:type="spellEnd"/>
      <w:r>
        <w:rPr>
          <w:color w:val="000000"/>
        </w:rPr>
        <w:t xml:space="preserve">, and know-how,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proficiency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measurable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reportable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unit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alongside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combat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fitness</w:t>
      </w:r>
      <w:proofErr w:type="spellEnd"/>
      <w:r>
        <w:rPr>
          <w:color w:val="000000"/>
        </w:rPr>
        <w:t>.</w:t>
      </w:r>
    </w:p>
    <w:p w:rsidR="00D31B32" w:rsidRDefault="00D31B32" w:rsidP="00D31B32">
      <w:pPr>
        <w:pStyle w:val="Norml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PS: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, in Hungary we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Idegennyelvi és Szaknyelvi Lektorátus </w:t>
      </w:r>
      <w:proofErr w:type="spellStart"/>
      <w:r>
        <w:rPr>
          <w:color w:val="000000"/>
        </w:rPr>
        <w:t>doing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Maj</w:t>
      </w:r>
      <w:proofErr w:type="spellEnd"/>
      <w:r>
        <w:rPr>
          <w:color w:val="000000"/>
        </w:rPr>
        <w:t xml:space="preserve">. Dezső Darabont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MH. Béketámogató Kiképző Központ </w:t>
      </w:r>
      <w:proofErr w:type="spellStart"/>
      <w:r>
        <w:rPr>
          <w:color w:val="000000"/>
        </w:rPr>
        <w:t>does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language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teachers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stationed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units. I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effort</w:t>
      </w:r>
      <w:proofErr w:type="spellEnd"/>
      <w:r>
        <w:rPr>
          <w:color w:val="000000"/>
        </w:rPr>
        <w:t xml:space="preserve"> being </w:t>
      </w:r>
      <w:proofErr w:type="spellStart"/>
      <w:r>
        <w:rPr>
          <w:color w:val="000000"/>
        </w:rPr>
        <w:t>exerted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</w:t>
      </w:r>
      <w:proofErr w:type="spellEnd"/>
      <w:r>
        <w:rPr>
          <w:color w:val="000000"/>
        </w:rPr>
        <w:t xml:space="preserve"> more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responsibilities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PT; a </w:t>
      </w:r>
      <w:proofErr w:type="spellStart"/>
      <w:r>
        <w:rPr>
          <w:color w:val="000000"/>
        </w:rPr>
        <w:t>yearly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 we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landmarks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students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offer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broader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extrinsic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motivation</w:t>
      </w:r>
      <w:proofErr w:type="spellEnd"/>
      <w:r>
        <w:rPr>
          <w:color w:val="000000"/>
        </w:rPr>
        <w:t>.</w:t>
      </w:r>
    </w:p>
    <w:p w:rsidR="00695759" w:rsidRDefault="00695759">
      <w:bookmarkStart w:id="0" w:name="_GoBack"/>
      <w:bookmarkEnd w:id="0"/>
    </w:p>
    <w:sectPr w:rsidR="0069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32"/>
    <w:rsid w:val="00695759"/>
    <w:rsid w:val="00D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49DB-E248-45C8-8DF8-0D2BC644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3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D3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Kiss</dc:creator>
  <cp:keywords/>
  <dc:description/>
  <cp:lastModifiedBy>Gabriella Kiss</cp:lastModifiedBy>
  <cp:revision>1</cp:revision>
  <dcterms:created xsi:type="dcterms:W3CDTF">2025-10-28T06:45:00Z</dcterms:created>
  <dcterms:modified xsi:type="dcterms:W3CDTF">2025-10-28T06:46:00Z</dcterms:modified>
</cp:coreProperties>
</file>